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78" w:rsidRPr="00304B7D" w:rsidRDefault="0027511C" w:rsidP="00843A10">
      <w:pPr>
        <w:jc w:val="center"/>
        <w:rPr>
          <w:rFonts w:ascii="华文中宋" w:eastAsia="华文中宋" w:hAnsi="华文中宋"/>
          <w:sz w:val="36"/>
          <w:szCs w:val="36"/>
        </w:rPr>
      </w:pPr>
      <w:r w:rsidRPr="00304B7D">
        <w:rPr>
          <w:rFonts w:ascii="华文中宋" w:eastAsia="华文中宋" w:hAnsi="华文中宋" w:hint="eastAsia"/>
          <w:sz w:val="36"/>
          <w:szCs w:val="36"/>
        </w:rPr>
        <w:t>2018年度部门决算</w:t>
      </w:r>
      <w:r w:rsidR="00CD709D" w:rsidRPr="00304B7D">
        <w:rPr>
          <w:rFonts w:ascii="华文中宋" w:eastAsia="华文中宋" w:hAnsi="华文中宋" w:hint="eastAsia"/>
          <w:sz w:val="36"/>
          <w:szCs w:val="36"/>
        </w:rPr>
        <w:t>工作</w:t>
      </w:r>
      <w:r w:rsidRPr="00304B7D">
        <w:rPr>
          <w:rFonts w:ascii="华文中宋" w:eastAsia="华文中宋" w:hAnsi="华文中宋" w:hint="eastAsia"/>
          <w:sz w:val="36"/>
          <w:szCs w:val="36"/>
        </w:rPr>
        <w:t>相关参考资料</w:t>
      </w:r>
      <w:r w:rsidR="00851B78" w:rsidRPr="00304B7D">
        <w:rPr>
          <w:rFonts w:ascii="华文中宋" w:eastAsia="华文中宋" w:hAnsi="华文中宋" w:hint="eastAsia"/>
          <w:sz w:val="36"/>
          <w:szCs w:val="36"/>
        </w:rPr>
        <w:t>目录</w:t>
      </w:r>
    </w:p>
    <w:p w:rsidR="00A30B62" w:rsidRPr="00184F7C" w:rsidRDefault="00A30B62" w:rsidP="00843A10">
      <w:pPr>
        <w:jc w:val="center"/>
        <w:rPr>
          <w:rFonts w:ascii="黑体" w:eastAsia="黑体" w:hAnsi="黑体"/>
          <w:szCs w:val="21"/>
        </w:rPr>
      </w:pPr>
    </w:p>
    <w:p w:rsidR="00A30B62" w:rsidRPr="00634426" w:rsidRDefault="002F26E7" w:rsidP="00A30B62">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为方便各地区各部门做好</w:t>
      </w:r>
      <w:r w:rsidR="00A30B62" w:rsidRPr="00634426">
        <w:rPr>
          <w:rFonts w:ascii="仿宋_GB2312" w:eastAsia="仿宋_GB2312" w:hAnsi="仿宋" w:hint="eastAsia"/>
          <w:sz w:val="32"/>
          <w:szCs w:val="32"/>
        </w:rPr>
        <w:t>2018年度部门决算工作，我们</w:t>
      </w:r>
      <w:r w:rsidR="00184F7C" w:rsidRPr="00634426">
        <w:rPr>
          <w:rFonts w:ascii="仿宋_GB2312" w:eastAsia="仿宋_GB2312" w:hAnsi="仿宋" w:hint="eastAsia"/>
          <w:sz w:val="32"/>
          <w:szCs w:val="32"/>
        </w:rPr>
        <w:t>对</w:t>
      </w:r>
      <w:r w:rsidR="00DD14FB" w:rsidRPr="00634426">
        <w:rPr>
          <w:rFonts w:ascii="仿宋_GB2312" w:eastAsia="仿宋_GB2312" w:hAnsi="仿宋" w:hint="eastAsia"/>
          <w:sz w:val="32"/>
          <w:szCs w:val="32"/>
        </w:rPr>
        <w:t>公开发布的</w:t>
      </w:r>
      <w:r w:rsidR="00184F7C" w:rsidRPr="00634426">
        <w:rPr>
          <w:rFonts w:ascii="仿宋_GB2312" w:eastAsia="仿宋_GB2312" w:hAnsi="仿宋" w:hint="eastAsia"/>
          <w:sz w:val="32"/>
          <w:szCs w:val="32"/>
        </w:rPr>
        <w:t>相关</w:t>
      </w:r>
      <w:r w:rsidR="00DD14FB" w:rsidRPr="00634426">
        <w:rPr>
          <w:rFonts w:ascii="仿宋_GB2312" w:eastAsia="仿宋_GB2312" w:hAnsi="仿宋" w:hint="eastAsia"/>
          <w:sz w:val="32"/>
          <w:szCs w:val="32"/>
        </w:rPr>
        <w:t>制度</w:t>
      </w:r>
      <w:r w:rsidR="00184F7C" w:rsidRPr="00634426">
        <w:rPr>
          <w:rFonts w:ascii="仿宋_GB2312" w:eastAsia="仿宋_GB2312" w:hAnsi="仿宋" w:hint="eastAsia"/>
          <w:sz w:val="32"/>
          <w:szCs w:val="32"/>
        </w:rPr>
        <w:t>文件进行了整理，现将资料目录</w:t>
      </w:r>
      <w:r w:rsidR="00A30B62" w:rsidRPr="00634426">
        <w:rPr>
          <w:rFonts w:ascii="仿宋_GB2312" w:eastAsia="仿宋_GB2312" w:hAnsi="仿宋" w:hint="eastAsia"/>
          <w:sz w:val="32"/>
          <w:szCs w:val="32"/>
        </w:rPr>
        <w:t>予以发布，供</w:t>
      </w:r>
      <w:r w:rsidR="00184F7C" w:rsidRPr="00634426">
        <w:rPr>
          <w:rFonts w:ascii="仿宋_GB2312" w:eastAsia="仿宋_GB2312" w:hAnsi="仿宋" w:hint="eastAsia"/>
          <w:sz w:val="32"/>
          <w:szCs w:val="32"/>
        </w:rPr>
        <w:t>工作中</w:t>
      </w:r>
      <w:r w:rsidR="00A30B62" w:rsidRPr="00634426">
        <w:rPr>
          <w:rFonts w:ascii="仿宋_GB2312" w:eastAsia="仿宋_GB2312" w:hAnsi="仿宋" w:hint="eastAsia"/>
          <w:sz w:val="32"/>
          <w:szCs w:val="32"/>
        </w:rPr>
        <w:t>参考使用。</w:t>
      </w:r>
    </w:p>
    <w:p w:rsidR="00184F7C" w:rsidRPr="00634426" w:rsidRDefault="00184F7C" w:rsidP="00184F7C">
      <w:pPr>
        <w:jc w:val="center"/>
        <w:rPr>
          <w:rFonts w:ascii="仿宋_GB2312" w:eastAsia="仿宋_GB2312" w:hAnsi="黑体" w:hint="eastAsia"/>
          <w:sz w:val="32"/>
          <w:szCs w:val="32"/>
        </w:rPr>
      </w:pPr>
    </w:p>
    <w:p w:rsidR="00851B78" w:rsidRPr="00634426" w:rsidRDefault="00851B78" w:rsidP="00843A10">
      <w:pPr>
        <w:jc w:val="center"/>
        <w:rPr>
          <w:rFonts w:ascii="仿宋_GB2312" w:eastAsia="仿宋_GB2312" w:hAnsi="黑体" w:hint="eastAsia"/>
          <w:sz w:val="32"/>
          <w:szCs w:val="32"/>
        </w:rPr>
      </w:pPr>
      <w:r w:rsidRPr="00634426">
        <w:rPr>
          <w:rFonts w:ascii="仿宋_GB2312" w:eastAsia="仿宋_GB2312" w:hAnsi="黑体" w:hint="eastAsia"/>
          <w:sz w:val="32"/>
          <w:szCs w:val="32"/>
        </w:rPr>
        <w:t>第一部分</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1、财政部关于2018年度部门决算工作的通知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2、2018年度部门决算报表</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3、2018年度部门决算报表及相关资料变动内容</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4、2018年度部门决算报表编制说明</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5、2018年度部门决算报表填报说明（基层单位）</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6、2018年度部门决算报表填报说明（部门汇总)</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7、2018年度部门决算报表填报说明（财政汇总）</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8、2018年度部门决算分析评价表</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9、2018年度部门决算分析报告撰写提纲（基层单位）</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10、2018年度部门决算分析报告撰写提纲（部门汇总）</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11、2018年度部门决算分析报告撰写提纲（财政汇总）</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12、2018年度会计科目与部门决算报表对应关系表</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13、2018年度部门决算报表审核模板</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14、2018年度部门决算报表编审问答</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15、财政部关于印发《部门决算管理制度》的通知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16、公开继续深化社会反响良好——2018年中央部门决算公开取得新成效</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17、从数字到绩效：小玲带您看中央部门晒账本</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18、小玲带您一起了解中央部门决算草案</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19、认真落实中央精神，主动回应社会关切推动中央部门决算公开不断迈上新台阶</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20、国务院关于批转财政部权责发生制政府综合财务报告制度改革方案的通知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21、财政部关于印发《政府财务报告编制办法（试行）》的通知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22、财政部关于开展2017年度政府财务报告编制试点工作的通知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23、财政部关于修订印发《政府部门财务报告编制操作指南（试行）》的通知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24、财政部关于修订印发《政府综合财务报告编制操作指南（试行）》的通知</w:t>
      </w:r>
    </w:p>
    <w:p w:rsidR="00843A10"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25、财政部关于印发《地方政府综合财务报告合并编制操作指南（试行）》的通知</w:t>
      </w:r>
    </w:p>
    <w:p w:rsidR="00184F7C" w:rsidRPr="00634426" w:rsidRDefault="00184F7C" w:rsidP="00634426">
      <w:pPr>
        <w:ind w:firstLineChars="200" w:firstLine="640"/>
        <w:rPr>
          <w:rFonts w:ascii="仿宋_GB2312" w:eastAsia="仿宋_GB2312" w:hAnsi="仿宋" w:hint="eastAsia"/>
          <w:sz w:val="32"/>
          <w:szCs w:val="32"/>
        </w:rPr>
      </w:pPr>
    </w:p>
    <w:p w:rsidR="00851B78" w:rsidRPr="00634426" w:rsidRDefault="00851B78" w:rsidP="00843A10">
      <w:pPr>
        <w:jc w:val="center"/>
        <w:rPr>
          <w:rFonts w:ascii="仿宋_GB2312" w:eastAsia="仿宋_GB2312" w:hAnsi="黑体" w:hint="eastAsia"/>
          <w:sz w:val="32"/>
          <w:szCs w:val="32"/>
        </w:rPr>
      </w:pPr>
      <w:r w:rsidRPr="00634426">
        <w:rPr>
          <w:rFonts w:ascii="仿宋_GB2312" w:eastAsia="仿宋_GB2312" w:hAnsi="黑体" w:hint="eastAsia"/>
          <w:sz w:val="32"/>
          <w:szCs w:val="32"/>
        </w:rPr>
        <w:t>第二部分</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26、行政单位财务规则</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27、行政单位会计制度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28、新旧行政单位会计制度有关衔接问题的处理规定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29、事业单位财务规则</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30、事业单位会计准则</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31、事业单位会计制度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32、科学事业单位财务制度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33、科学事业单位会计制度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34、中小学校财务制度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35、中小学校会计制度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36、财政部关于印发中小学校执行《政府会计制度——行政事业单位会计科目和报表》的补充规定和衔接规定的通知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37、财政部关于中小学校执行《政府会计制度——行政事业单位会计科目和报表》的补充规定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38、财政部关于中小学校执行《政府会计制度——行政事业单位会计科目和报表》的衔接规定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39、高等学校财务制度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40、高等学校会计制度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41、财政部关于印发高等学校执行《政府会计制度——行政事业单位会计科目和报表》的补充规定和衔接规定的通知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42、财政部关于高等学校执行《政府会计制度——行政事业单位会计科目和报表》的补充规定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43、财政部关于高等学校执行《政府会计制度——行政事业单位会计科目和报表》的衔接规定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44、医院财务制度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45、医院会计制度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46、财政部关于印发医院执行《政府会计制度——行政事业单位会计科目和报表》的补充规定和衔接规定的通知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47、财政部关于医院执行《政府会计制度——行政事业单位会计科目和报表》的补充规定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48、财政部关于医院执行《政府会计制度——行政事业单位会计科目和报表》的衔接规定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49、基层卫生医疗机构财务制度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50、基层卫生医疗机构会计制度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51、新旧事业单位会计制度有关衔接问题的处理规定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52、财政部关于印发基层医疗卫生机构执行《政府会计制度——行政事业单位会计科目和报表》的补充规定和衔接规定的通知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53、财政部关于基层医疗卫生机构执行《政府会计制度——行政事业单位会计科目和报表》的补充规定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54、财政部关于基层医疗卫生机构执行《政府会计制度——行政事业单位会计科目和报表》的衔接规定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55、测绘事业单位财务制度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56、测绘事业单位会计制度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57、财政部关于测绘事业单位执行《政府会计制度——行政事业单位会计科目和报表》的衔接规定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58、彩票机构财务管理办法</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59、彩票机构会计制度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60、财政部关于印发彩票机构执行《政府会计制度——行政事业单位会计科目和报表》的补充规定和衔接规定的通知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61、地质勘查单位财务制度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62、地质勘查单位会计制度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63、财政部关于地质勘查事业单位执行《政府会计制度——行政事业单位会计科目和报表》的衔接规定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64、民间非营利组织会计制度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65、财政部关于印发《国有林场（苗圃）财务制度》的通知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66、财政部关于国有林场和苗圃执行《政府会计制度——行政事业单位会计科目和报表》的补充规定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67、财政部关于国有林场和苗圃执行《政府会计制度——行政事业单位会计科目和报表》的衔接规定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68、企业会计准则——基本准则</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69、企业会计制度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70、广播电视事业单位财务制度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71、人口和计划生育事业单位财务制度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72、体育事业单位财务制度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73、文化事业单位财务制度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74、文物事业单位财务制度</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75、基本建设财务规则</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76、财政部关于事业单位提取专用基金比例问题的通知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77、政府会计准则——基本准则</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78、政府会计制度-行政事业单位会计科目和报表</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79、政府会计准则第1号——存货</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80、政府会计准则第2号——投资</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81、政府会计准则第3号——固定资产</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82、财政部关于印发《政府会计准则第3号——固定资产》应用指南的通知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83、政府会计准则第4号——无形资产</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84、政府会计准则第5号——公共基础设施</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85、政府会计准则第6号——政府储备物资</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86、政府会计准则第7号——会计调整</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87、财政部会计司有关负责人就印发《政府会计准则第7号——会计调整》答记者问</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88、政府会计准则第8号——负债</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89、财政部会计司有关负责人就印发《政府会计准则第8号——负债》答记者问</w:t>
      </w:r>
    </w:p>
    <w:p w:rsidR="00843A10"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90、财政部关于贯彻实施政府会计准则制度的通知</w:t>
      </w:r>
    </w:p>
    <w:p w:rsidR="00184F7C" w:rsidRPr="00634426" w:rsidRDefault="00184F7C" w:rsidP="00184F7C">
      <w:pPr>
        <w:rPr>
          <w:rFonts w:ascii="仿宋_GB2312" w:eastAsia="仿宋_GB2312" w:hAnsi="仿宋" w:hint="eastAsia"/>
          <w:sz w:val="32"/>
          <w:szCs w:val="32"/>
        </w:rPr>
      </w:pPr>
    </w:p>
    <w:p w:rsidR="00851B78" w:rsidRPr="00634426" w:rsidRDefault="00851B78" w:rsidP="00843A10">
      <w:pPr>
        <w:jc w:val="center"/>
        <w:rPr>
          <w:rFonts w:ascii="仿宋_GB2312" w:eastAsia="仿宋_GB2312" w:hAnsi="黑体" w:hint="eastAsia"/>
          <w:sz w:val="32"/>
          <w:szCs w:val="32"/>
        </w:rPr>
      </w:pPr>
      <w:r w:rsidRPr="00634426">
        <w:rPr>
          <w:rFonts w:ascii="仿宋_GB2312" w:eastAsia="仿宋_GB2312" w:hAnsi="黑体" w:hint="eastAsia"/>
          <w:sz w:val="32"/>
          <w:szCs w:val="32"/>
        </w:rPr>
        <w:t>第三部分</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91、国务院关于深化预算管理制度改革的决定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92、财政部关于贯彻实施修改后的预算法的通知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93、财政部关于完善政府预算体系有关问题的通知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94、财政部关于推进中央部门中期财政规划管理的意见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95、财政部关于印发《中央本级基本支出预算管理办法》的通知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96、财政部关于加强和改进中央部门项目支出预算管理的通知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97、财政部关于印发《中央本级项目支出定额标准管理暂行办法》的通知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98、财政部关于进一步做实中央部门预算项目库的意见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99、财政部关于进一步完善中央部门项目支出预算管理的通知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100、财政部关于加快推进中央本级项目支出定额标准体系建设的通知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101、财政部关于加强中央部门预算评审工作的通知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102、财政部关于政府购买服务有关预算管理问题的通知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103、财政部关于印发《财政支出绩效评价管理暂行办法》的通知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104、财政部关于印发《预算绩效评价共性指标体系框架》的通知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105、财政部关于印发《中央部门预算绩效目标管理办法》的通知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106、财政部关于开展中央部门项目支出绩效自评工作的通知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107、财政部关于贯彻落实《中共中央国务院关于全面实施预算绩效管理的意见》的通知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108、国务院办公厅关于进一步做好部门预算公开工作的通知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109、财政部关于深入推进地方预决算公开工作的通知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110、财政部关于切实做好地方预决算公开工作的通知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111、财政部关于印发《地方预决算公开操作规程》的通知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112、国务院关于印发推进财政资金统筹使用方案的通知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113、财政部关于印发《中央部门结转和结余资金管理办法》的通知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114、财政部关于印发《中央和国家机关会议费管理办法》的通知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115、财政部关于印发《在华举办国际会议费用开支标准和财务管理办法》的通知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116、财政部关于印发《党政机关会议定点管理办法》的通知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117、财政部关于印发《因公临时出国经费管理办法》的通知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118、财政部关于印发《因公短期出国培训费用管理办法》的通知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119、财政部关于印发《中央和国家机关培训费管理办法》的通知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120、财政部关于印发《中央和国家机关差旅费管理办法》的通知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121、财政部关于印发《中央和国家机关差旅费管理办法有关问题的解答》的通知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122、财政部关于印发《中央和国家机关工作人员赴地方差旅住宿费标准明细表》的通知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123、财政部关于印发《中央财政科研项目专家咨询费管理办法》的通知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124、财政部关于印发《中央和国家机关基层党组织党建活动经费管理办法》的通知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125、财政部关于中央预算单位2018年预算执行管理有关问题的通知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126、财政部关于调整中央预算单位银行账户管理有关事项的通知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127、财政部关于进一步加强财政部门和预算单位资金存放管理的指导意见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128、中央和国家机关适用的津贴补贴</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129、部分预算定额标准</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130、财政部关于专员办进一步加强财政预算监管工作的意见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131、关于印发《中央基本建设项目竣工财务决算审核批复操作规程》的通知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132、财政部关于印发《港澳及华侨学生奖学金管理办法》的通知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133、财政部关于印发《台湾学生奖学金管理办法》的通知</w:t>
      </w:r>
    </w:p>
    <w:p w:rsidR="00843A10"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134、2018年政府收支分类科目</w:t>
      </w:r>
    </w:p>
    <w:p w:rsidR="00184F7C" w:rsidRPr="00634426" w:rsidRDefault="00184F7C" w:rsidP="00634426">
      <w:pPr>
        <w:ind w:firstLineChars="200" w:firstLine="640"/>
        <w:rPr>
          <w:rFonts w:ascii="仿宋_GB2312" w:eastAsia="仿宋_GB2312" w:hAnsi="仿宋" w:hint="eastAsia"/>
          <w:sz w:val="32"/>
          <w:szCs w:val="32"/>
        </w:rPr>
      </w:pPr>
    </w:p>
    <w:p w:rsidR="00851B78" w:rsidRPr="00634426" w:rsidRDefault="00851B78" w:rsidP="00843A10">
      <w:pPr>
        <w:jc w:val="center"/>
        <w:rPr>
          <w:rFonts w:ascii="仿宋_GB2312" w:eastAsia="仿宋_GB2312" w:hAnsi="黑体" w:hint="eastAsia"/>
          <w:sz w:val="32"/>
          <w:szCs w:val="32"/>
        </w:rPr>
      </w:pPr>
      <w:r w:rsidRPr="00634426">
        <w:rPr>
          <w:rFonts w:ascii="仿宋_GB2312" w:eastAsia="仿宋_GB2312" w:hAnsi="黑体" w:hint="eastAsia"/>
          <w:sz w:val="32"/>
          <w:szCs w:val="32"/>
        </w:rPr>
        <w:t>第四部分</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lastRenderedPageBreak/>
        <w:t>135、中国人民共和国预算法</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136、中华人民共和国会计法</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137、党政机关厉行节约反对浪费条例</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138、中共中央办公厅、国务院办公厅关于党政机关停止新建楼堂馆所和清理办公用房的通知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139、中华人民共和国政府信息公开条例</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140、国务院办公厅关于做好施行《中华人民共和国政府信息公开条例》准备工作的通知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141、国务院办公厅关于施行《中华人民共和国政府信息公开条例》若干问题的意见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142、国务院办公厅关于做好政府信息依申请公开工作的意见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143、国务院办公厅关于进一步加强政府信息公开回应社会关切提升政府公信力的意见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144、国务院办公厅关于在政务公开工作中进一步做好政务舆情回应的通知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145、国务院办公厅印发《关于全面推进政务公开工作的意见》实施细则的通知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146、国务院关于印发促进大数据发展行动纲要的通知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147、国务院关于印发“十三五”国家信息化规划的通知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148、国务院关于“十三五”国家政务信息化工程建设规划的批复</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149、中共中央办公厅国务院办公厅印发《党政机关公务用车管理办法》的通知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150、中共中央办公厅国务院办公厅印发《关于全面推进公务用车</w:t>
      </w:r>
      <w:r w:rsidRPr="00634426">
        <w:rPr>
          <w:rFonts w:ascii="仿宋_GB2312" w:eastAsia="仿宋_GB2312" w:hAnsi="仿宋" w:hint="eastAsia"/>
          <w:sz w:val="32"/>
          <w:szCs w:val="32"/>
        </w:rPr>
        <w:lastRenderedPageBreak/>
        <w:t>制度改革的指导意见》的通知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151、中共中央办公厅国务院办公厅印发《中央和国家机关公务用车制度改革方案》的通知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152、中央公务用车制度改革领导小组关于印发《中央事业单位公务用车制度改革实施意见》的通知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153、中共中央办公厅国务院办公厅《党政机关国内公务接待管理规定》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154、国务院关于机关事业单位工作人员养老保险制度改革的决定</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155、国务院办公厅关于印发《机关事业单位职业年金办法》的通知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156、行政单位国有资产管理暂行办法</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157、事业单位国有资产管理暂行办法</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158、财政部关于印发《中央行政单位国有资产处置收入和出租出借收入管理暂行办法》的通知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159、财政部关于实施《中央行政单位国有资产处置收入和出租出借收入管理暂行办法》有关问题的补充通知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160、财政部关于印发《关于从事生产经营活动事业单位改革中国有资产管理的若干规定》的通知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161、财政部关于加强行业协会商会与行政机关脱钩有关国有资产管理的意见（试行）</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162、财政部关于《行政事业单位国有资产年度报告管理办法》的通知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163、财政部中直管理局国管局关于做好党和国家机构改革有关国</w:t>
      </w:r>
      <w:r w:rsidRPr="00634426">
        <w:rPr>
          <w:rFonts w:ascii="仿宋_GB2312" w:eastAsia="仿宋_GB2312" w:hAnsi="仿宋" w:hint="eastAsia"/>
          <w:sz w:val="32"/>
          <w:szCs w:val="32"/>
        </w:rPr>
        <w:lastRenderedPageBreak/>
        <w:t>有资产管理工作的通知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164、财政部关于印发《中央级事业单位国有资产处置管理暂行办法》的通知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165、财政部关于印发《中央级事业单位国有资产使用管理暂行办法》的通知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166、财政部关于印发《中央部门所属高校国有资产处置管理补充规定》的通知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167、财政部关于印发《行政事业单位内部控制规范（试行）》的通知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168、财政部关于全面推进行政事业单位内部控制建设的指导意见</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169、财政部关于开展行政事业单位内部控制基础性评价工作的通知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170、财政部关于印发《政府非税收入管理办法》的通知</w:t>
      </w:r>
    </w:p>
    <w:p w:rsidR="00184F7C"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171、财政部关于印发《中央国有资本经营预算编报办法》的通知</w:t>
      </w:r>
    </w:p>
    <w:p w:rsidR="00851B78" w:rsidRPr="00634426" w:rsidRDefault="00184F7C" w:rsidP="00634426">
      <w:pPr>
        <w:ind w:firstLineChars="200" w:firstLine="640"/>
        <w:rPr>
          <w:rFonts w:ascii="仿宋_GB2312" w:eastAsia="仿宋_GB2312" w:hAnsi="仿宋" w:hint="eastAsia"/>
          <w:sz w:val="32"/>
          <w:szCs w:val="32"/>
        </w:rPr>
      </w:pPr>
      <w:r w:rsidRPr="00634426">
        <w:rPr>
          <w:rFonts w:ascii="仿宋_GB2312" w:eastAsia="仿宋_GB2312" w:hAnsi="仿宋" w:hint="eastAsia"/>
          <w:sz w:val="32"/>
          <w:szCs w:val="32"/>
        </w:rPr>
        <w:t>172、自编企业、单位临时代码编制规则</w:t>
      </w:r>
      <w:bookmarkStart w:id="0" w:name="_GoBack"/>
      <w:bookmarkEnd w:id="0"/>
    </w:p>
    <w:sectPr w:rsidR="00851B78" w:rsidRPr="00634426" w:rsidSect="00843A1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259" w:rsidRDefault="005D7259" w:rsidP="00DD14FB">
      <w:r>
        <w:separator/>
      </w:r>
    </w:p>
  </w:endnote>
  <w:endnote w:type="continuationSeparator" w:id="1">
    <w:p w:rsidR="005D7259" w:rsidRDefault="005D7259" w:rsidP="00DD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259" w:rsidRDefault="005D7259" w:rsidP="00DD14FB">
      <w:r>
        <w:separator/>
      </w:r>
    </w:p>
  </w:footnote>
  <w:footnote w:type="continuationSeparator" w:id="1">
    <w:p w:rsidR="005D7259" w:rsidRDefault="005D7259" w:rsidP="00DD1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B78"/>
    <w:rsid w:val="0005789A"/>
    <w:rsid w:val="00184F7C"/>
    <w:rsid w:val="0027511C"/>
    <w:rsid w:val="002F26E7"/>
    <w:rsid w:val="00304B7D"/>
    <w:rsid w:val="00417517"/>
    <w:rsid w:val="005D7259"/>
    <w:rsid w:val="00624121"/>
    <w:rsid w:val="00634426"/>
    <w:rsid w:val="00827135"/>
    <w:rsid w:val="00843A10"/>
    <w:rsid w:val="00851B78"/>
    <w:rsid w:val="00A30B62"/>
    <w:rsid w:val="00AB623E"/>
    <w:rsid w:val="00CD709D"/>
    <w:rsid w:val="00DD14FB"/>
    <w:rsid w:val="00E51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511C"/>
    <w:rPr>
      <w:sz w:val="18"/>
      <w:szCs w:val="18"/>
    </w:rPr>
  </w:style>
  <w:style w:type="character" w:customStyle="1" w:styleId="Char">
    <w:name w:val="批注框文本 Char"/>
    <w:basedOn w:val="a0"/>
    <w:link w:val="a3"/>
    <w:uiPriority w:val="99"/>
    <w:semiHidden/>
    <w:rsid w:val="0027511C"/>
    <w:rPr>
      <w:sz w:val="18"/>
      <w:szCs w:val="18"/>
    </w:rPr>
  </w:style>
  <w:style w:type="paragraph" w:styleId="a4">
    <w:name w:val="header"/>
    <w:basedOn w:val="a"/>
    <w:link w:val="Char0"/>
    <w:uiPriority w:val="99"/>
    <w:semiHidden/>
    <w:unhideWhenUsed/>
    <w:rsid w:val="00DD14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D14FB"/>
    <w:rPr>
      <w:sz w:val="18"/>
      <w:szCs w:val="18"/>
    </w:rPr>
  </w:style>
  <w:style w:type="paragraph" w:styleId="a5">
    <w:name w:val="footer"/>
    <w:basedOn w:val="a"/>
    <w:link w:val="Char1"/>
    <w:uiPriority w:val="99"/>
    <w:semiHidden/>
    <w:unhideWhenUsed/>
    <w:rsid w:val="00DD14F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D14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511C"/>
    <w:rPr>
      <w:sz w:val="18"/>
      <w:szCs w:val="18"/>
    </w:rPr>
  </w:style>
  <w:style w:type="character" w:customStyle="1" w:styleId="Char">
    <w:name w:val="批注框文本 Char"/>
    <w:basedOn w:val="a0"/>
    <w:link w:val="a3"/>
    <w:uiPriority w:val="99"/>
    <w:semiHidden/>
    <w:rsid w:val="0027511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742</Words>
  <Characters>4231</Characters>
  <Application>Microsoft Office Word</Application>
  <DocSecurity>0</DocSecurity>
  <Lines>35</Lines>
  <Paragraphs>9</Paragraphs>
  <ScaleCrop>false</ScaleCrop>
  <Company>微软中国</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王瑜亮</cp:lastModifiedBy>
  <cp:revision>16</cp:revision>
  <cp:lastPrinted>2019-01-10T08:19:00Z</cp:lastPrinted>
  <dcterms:created xsi:type="dcterms:W3CDTF">2019-01-10T06:49:00Z</dcterms:created>
  <dcterms:modified xsi:type="dcterms:W3CDTF">2019-01-11T00:55:00Z</dcterms:modified>
</cp:coreProperties>
</file>